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D7" w:rsidRDefault="006913D7" w:rsidP="006913D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Szanowni Państwo!</w:t>
      </w:r>
    </w:p>
    <w:p w:rsidR="006913D7" w:rsidRDefault="006913D7" w:rsidP="006913D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III Narodowy Kongres Żywieniowym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b/>
          <w:bCs/>
          <w:sz w:val="22"/>
          <w:szCs w:val="22"/>
        </w:rPr>
        <w:t>Żywność i żywienie w prewencji i leczeniu chorób – postępy 2017”</w:t>
      </w:r>
      <w:r>
        <w:rPr>
          <w:rFonts w:ascii="Arial" w:hAnsi="Arial" w:cs="Arial"/>
          <w:sz w:val="22"/>
          <w:szCs w:val="22"/>
        </w:rPr>
        <w:t xml:space="preserve">, organizowany przez Instytut Żywności i Żywienia w dniach </w:t>
      </w:r>
      <w:r>
        <w:rPr>
          <w:rFonts w:ascii="Arial" w:hAnsi="Arial" w:cs="Arial"/>
          <w:b/>
          <w:bCs/>
          <w:sz w:val="22"/>
          <w:szCs w:val="22"/>
        </w:rPr>
        <w:t xml:space="preserve">26-27 stycznia 2018 r. </w:t>
      </w:r>
      <w:r>
        <w:rPr>
          <w:rFonts w:ascii="Arial" w:hAnsi="Arial" w:cs="Arial"/>
          <w:sz w:val="22"/>
          <w:szCs w:val="22"/>
        </w:rPr>
        <w:t>na PGE Stadionie Narodowym w Warszawie zbliża się wielkimi krokami.</w:t>
      </w:r>
    </w:p>
    <w:p w:rsidR="006913D7" w:rsidRDefault="006913D7" w:rsidP="006913D7">
      <w:pPr>
        <w:spacing w:after="240"/>
      </w:pPr>
    </w:p>
    <w:p w:rsidR="006913D7" w:rsidRDefault="006913D7" w:rsidP="006913D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Trzecia edycja poświęcona będzie osobom w starszym wieku.</w:t>
      </w:r>
      <w:r>
        <w:rPr>
          <w:rFonts w:ascii="Arial" w:hAnsi="Arial" w:cs="Arial"/>
          <w:sz w:val="22"/>
          <w:szCs w:val="22"/>
        </w:rPr>
        <w:t xml:space="preserve"> To jednocześnie pierwsza edycja w nowej formule - czekają na Państwa aż dwa dni, gdzie w pierwszym dniu będą mogli Państwo wysłuchać wykładów wybitnych polskich ekspertów w dziedzinie dietetyki, medycyny i geriatrii, a w drugim dniu wziąć udział w społecznych debatach dotyczących problemów żywienia i aktywności fizycznej osób starszych. </w:t>
      </w:r>
    </w:p>
    <w:p w:rsidR="006913D7" w:rsidRDefault="006913D7" w:rsidP="006913D7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sz w:val="22"/>
          <w:szCs w:val="22"/>
        </w:rPr>
        <w:t>Na drugi dzień zapraszamy szczególnie seniorów</w:t>
      </w:r>
      <w:r>
        <w:rPr>
          <w:rFonts w:ascii="Arial" w:hAnsi="Arial" w:cs="Arial"/>
          <w:sz w:val="22"/>
          <w:szCs w:val="22"/>
        </w:rPr>
        <w:t xml:space="preserve">, dla których dodatkowo przygotowaliśmy m.in. możliwość skorzystania z porad dietetyka, wykonanie pomiaru składu ciała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czy poziomu cukru we krwi. </w:t>
      </w:r>
    </w:p>
    <w:p w:rsidR="006913D7" w:rsidRDefault="006913D7" w:rsidP="006913D7">
      <w:r>
        <w:rPr>
          <w:rStyle w:val="Pogrubienie"/>
          <w:rFonts w:ascii="Arial" w:hAnsi="Arial" w:cs="Arial"/>
          <w:color w:val="FF0000"/>
          <w:sz w:val="26"/>
          <w:szCs w:val="26"/>
        </w:rPr>
        <w:t>Przypominamy, że do dnia 5.01.2018 r. obowiązują promocyjne ceny wstępu na III Narodowy Kongres Żywieniowy. Szczegółowe informacje można znaleźć na stronie internetowej Kongresu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hyperlink r:id="rId5" w:tgtFrame="_blank" w:history="1">
        <w:r>
          <w:rPr>
            <w:rStyle w:val="Hipercze"/>
            <w:rFonts w:ascii="Arial" w:hAnsi="Arial" w:cs="Arial"/>
            <w:b/>
            <w:bCs/>
            <w:color w:val="954F72"/>
          </w:rPr>
          <w:t>http://www.kongres-zywieniowy.waw.pl</w:t>
        </w:r>
      </w:hyperlink>
      <w:r>
        <w:rPr>
          <w:rStyle w:val="Pogrubienie"/>
          <w:rFonts w:ascii="Arial" w:hAnsi="Arial" w:cs="Arial"/>
        </w:rPr>
        <w:t>.</w:t>
      </w:r>
    </w:p>
    <w:p w:rsidR="006913D7" w:rsidRDefault="006913D7" w:rsidP="006913D7">
      <w:r>
        <w:rPr>
          <w:rStyle w:val="Pogrubienie"/>
          <w:rFonts w:ascii="Arial" w:hAnsi="Arial" w:cs="Arial"/>
          <w:sz w:val="26"/>
          <w:szCs w:val="26"/>
        </w:rPr>
        <w:t>A dla seniorów opłata za wstęp na drugi dzień wynosi jedynie 30 zł.</w:t>
      </w:r>
    </w:p>
    <w:p w:rsidR="006913D7" w:rsidRDefault="006913D7" w:rsidP="006913D7">
      <w:r>
        <w:rPr>
          <w:rStyle w:val="Pogrubienie"/>
          <w:rFonts w:ascii="Arial" w:hAnsi="Arial" w:cs="Arial"/>
        </w:rPr>
        <w:t>W imieniu Komitetu Naukowo-Organizacyjnego z wielką przyjemnością serdecznie zapraszam do udziału w tym wydarzeniu. prof. dr hab. med. Mirosław Jarosz</w:t>
      </w:r>
    </w:p>
    <w:p w:rsidR="00E95764" w:rsidRDefault="006913D7" w:rsidP="006913D7">
      <w:r>
        <w:t xml:space="preserve">-- </w:t>
      </w:r>
      <w:r>
        <w:br/>
      </w:r>
      <w:r>
        <w:rPr>
          <w:b/>
          <w:bCs/>
        </w:rPr>
        <w:t xml:space="preserve">prof. dr hab. Mirosław Jarosz </w:t>
      </w:r>
      <w:r>
        <w:br/>
        <w:t xml:space="preserve">Dyrektor </w:t>
      </w:r>
      <w:r>
        <w:br/>
      </w:r>
      <w:r>
        <w:br/>
        <w:t xml:space="preserve">Tel: (22) 55 09 677 </w:t>
      </w:r>
      <w:r>
        <w:br/>
        <w:t>ul. Powsińska 61/63</w:t>
      </w:r>
      <w:r>
        <w:br/>
        <w:t>02-903 Warszawa</w:t>
      </w:r>
      <w:r>
        <w:br/>
      </w:r>
      <w:hyperlink r:id="rId6" w:history="1">
        <w:r>
          <w:rPr>
            <w:rStyle w:val="Hipercze"/>
          </w:rPr>
          <w:t>www.izz.waw.pl</w:t>
        </w:r>
      </w:hyperlink>
      <w:bookmarkStart w:id="0" w:name="_GoBack"/>
      <w:bookmarkEnd w:id="0"/>
    </w:p>
    <w:sectPr w:rsidR="00E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D7"/>
    <w:rsid w:val="006913D7"/>
    <w:rsid w:val="00E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3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13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3D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91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3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13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3D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91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zz.waw.pl" TargetMode="External"/><Relationship Id="rId5" Type="http://schemas.openxmlformats.org/officeDocument/2006/relationships/hyperlink" Target="http://www.kongres-zywieniowy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Małgorzata Gil</cp:lastModifiedBy>
  <cp:revision>1</cp:revision>
  <dcterms:created xsi:type="dcterms:W3CDTF">2018-01-05T07:57:00Z</dcterms:created>
  <dcterms:modified xsi:type="dcterms:W3CDTF">2018-01-05T07:58:00Z</dcterms:modified>
</cp:coreProperties>
</file>